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1265">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427E737C">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043B54C8">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合同编号：</w:t>
      </w:r>
    </w:p>
    <w:p w14:paraId="134CDE89">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买方全称：</w:t>
      </w:r>
    </w:p>
    <w:p w14:paraId="6AEFF138">
      <w:pPr>
        <w:pStyle w:val="7"/>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卖方全称：梅州市梅县区穗丰粮食收储有限公司</w:t>
      </w:r>
    </w:p>
    <w:p w14:paraId="7A521359">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一、成交标的（见下表）                     单位：元、吨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7CE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2EEEF2">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标的号</w:t>
            </w:r>
          </w:p>
        </w:tc>
        <w:tc>
          <w:tcPr>
            <w:tcW w:w="2616" w:type="dxa"/>
          </w:tcPr>
          <w:p w14:paraId="49535A51">
            <w:pPr>
              <w:pStyle w:val="2"/>
              <w:spacing w:line="460" w:lineRule="exact"/>
              <w:ind w:firstLine="0" w:firstLineChars="0"/>
              <w:rPr>
                <w:rFonts w:hint="default" w:ascii="Times New Roman" w:hAnsi="Times New Roman" w:eastAsia="宋体" w:cs="Times New Roman"/>
                <w:sz w:val="24"/>
              </w:rPr>
            </w:pPr>
          </w:p>
        </w:tc>
        <w:tc>
          <w:tcPr>
            <w:tcW w:w="817" w:type="dxa"/>
          </w:tcPr>
          <w:p w14:paraId="061DF47B">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145" w:type="dxa"/>
            <w:gridSpan w:val="2"/>
          </w:tcPr>
          <w:p w14:paraId="27C56C6A">
            <w:pPr>
              <w:pStyle w:val="2"/>
              <w:spacing w:line="460" w:lineRule="exact"/>
              <w:ind w:firstLine="0" w:firstLineChars="0"/>
              <w:jc w:val="left"/>
              <w:rPr>
                <w:rFonts w:hint="default" w:ascii="Times New Roman" w:hAnsi="Times New Roman" w:eastAsia="宋体" w:cs="Times New Roman"/>
                <w:sz w:val="24"/>
              </w:rPr>
            </w:pPr>
            <w:r>
              <w:rPr>
                <w:rFonts w:hint="eastAsia" w:ascii="宋体" w:hAnsi="宋体" w:eastAsia="宋体" w:cs="宋体"/>
                <w:sz w:val="24"/>
                <w:lang w:val="en-US" w:eastAsia="zh-CN"/>
              </w:rPr>
              <w:t>XXXX</w:t>
            </w:r>
            <w:r>
              <w:rPr>
                <w:rFonts w:hint="default" w:ascii="Times New Roman" w:hAnsi="Times New Roman" w:eastAsia="宋体" w:cs="Times New Roman"/>
                <w:sz w:val="24"/>
              </w:rPr>
              <w:t>吨</w:t>
            </w:r>
          </w:p>
        </w:tc>
      </w:tr>
      <w:tr w14:paraId="7CA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10A4B391">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2616" w:type="dxa"/>
          </w:tcPr>
          <w:p w14:paraId="55BB28E8">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早籼谷</w:t>
            </w:r>
          </w:p>
        </w:tc>
        <w:tc>
          <w:tcPr>
            <w:tcW w:w="817" w:type="dxa"/>
          </w:tcPr>
          <w:p w14:paraId="5EC8FF81">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3145" w:type="dxa"/>
            <w:gridSpan w:val="2"/>
          </w:tcPr>
          <w:p w14:paraId="38B9217C">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三级</w:t>
            </w:r>
          </w:p>
        </w:tc>
      </w:tr>
      <w:tr w14:paraId="6EA9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1877775E">
            <w:pPr>
              <w:pStyle w:val="2"/>
              <w:spacing w:line="460" w:lineRule="exact"/>
              <w:ind w:firstLine="0" w:firstLineChars="0"/>
              <w:jc w:val="center"/>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生产年份</w:t>
            </w:r>
          </w:p>
        </w:tc>
        <w:tc>
          <w:tcPr>
            <w:tcW w:w="2616" w:type="dxa"/>
          </w:tcPr>
          <w:p w14:paraId="1BAC1AB8">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rPr>
              <w:t>年</w:t>
            </w:r>
          </w:p>
        </w:tc>
        <w:tc>
          <w:tcPr>
            <w:tcW w:w="817" w:type="dxa"/>
          </w:tcPr>
          <w:p w14:paraId="3D638E61">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145" w:type="dxa"/>
            <w:gridSpan w:val="2"/>
          </w:tcPr>
          <w:p w14:paraId="1C2EA223">
            <w:pPr>
              <w:pStyle w:val="2"/>
              <w:spacing w:line="460" w:lineRule="exact"/>
              <w:ind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元/吨</w:t>
            </w:r>
          </w:p>
        </w:tc>
      </w:tr>
      <w:tr w14:paraId="724E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5556728F">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2623" w:type="dxa"/>
            <w:gridSpan w:val="2"/>
          </w:tcPr>
          <w:p w14:paraId="745A0E9C">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广东、江西</w:t>
            </w:r>
          </w:p>
        </w:tc>
        <w:tc>
          <w:tcPr>
            <w:tcW w:w="817" w:type="dxa"/>
          </w:tcPr>
          <w:p w14:paraId="60C1FC96">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包装</w:t>
            </w:r>
          </w:p>
        </w:tc>
        <w:tc>
          <w:tcPr>
            <w:tcW w:w="3130" w:type="dxa"/>
          </w:tcPr>
          <w:p w14:paraId="05754A3B">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散装</w:t>
            </w:r>
          </w:p>
        </w:tc>
      </w:tr>
      <w:tr w14:paraId="06BD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9561C8">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6570" w:type="dxa"/>
            <w:gridSpan w:val="4"/>
          </w:tcPr>
          <w:p w14:paraId="0BDF8864">
            <w:pPr>
              <w:pStyle w:val="2"/>
              <w:spacing w:line="460" w:lineRule="exact"/>
              <w:ind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w:t>
            </w:r>
            <w:r>
              <w:rPr>
                <w:rFonts w:hint="default" w:ascii="Times New Roman" w:hAnsi="Times New Roman" w:eastAsia="宋体" w:cs="Times New Roman"/>
                <w:sz w:val="24"/>
              </w:rPr>
              <w:t>元</w:t>
            </w:r>
          </w:p>
        </w:tc>
      </w:tr>
      <w:tr w14:paraId="0BAB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D86EC04">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6570" w:type="dxa"/>
            <w:gridSpan w:val="4"/>
          </w:tcPr>
          <w:p w14:paraId="4229127A">
            <w:pPr>
              <w:pStyle w:val="2"/>
              <w:spacing w:line="460" w:lineRule="exact"/>
              <w:ind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雁洋库</w:t>
            </w:r>
            <w:r>
              <w:rPr>
                <w:rFonts w:hint="default" w:ascii="Times New Roman" w:hAnsi="Times New Roman" w:eastAsia="宋体" w:cs="Times New Roman"/>
                <w:sz w:val="24"/>
                <w:lang w:val="en-US" w:eastAsia="zh-CN"/>
              </w:rPr>
              <w:t>5P1-</w:t>
            </w:r>
            <w:r>
              <w:rPr>
                <w:rFonts w:hint="default" w:ascii="宋体" w:hAnsi="宋体" w:eastAsia="宋体" w:cs="宋体"/>
                <w:sz w:val="24"/>
                <w:lang w:val="en-US" w:eastAsia="zh-CN"/>
              </w:rPr>
              <w:t>XX</w:t>
            </w:r>
          </w:p>
        </w:tc>
      </w:tr>
      <w:tr w14:paraId="344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279C6F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6570" w:type="dxa"/>
            <w:gridSpan w:val="4"/>
          </w:tcPr>
          <w:p w14:paraId="11496346">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color w:val="242424"/>
                <w:sz w:val="24"/>
                <w:shd w:val="clear" w:color="auto" w:fill="FFFFFF"/>
              </w:rPr>
              <w:t>仓库堆边交货，买方自行组织搬运和运输车辆，出库过程中的所有费用由买方负责。</w:t>
            </w:r>
          </w:p>
        </w:tc>
      </w:tr>
      <w:tr w14:paraId="38DB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FD666AF">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6570" w:type="dxa"/>
            <w:gridSpan w:val="4"/>
            <w:shd w:val="clear" w:color="auto" w:fill="auto"/>
            <w:vAlign w:val="center"/>
          </w:tcPr>
          <w:p w14:paraId="1955FD49">
            <w:pPr>
              <w:widowControl/>
              <w:jc w:val="left"/>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202</w:t>
            </w:r>
            <w:r>
              <w:rPr>
                <w:rFonts w:hint="default" w:ascii="Times New Roman" w:hAnsi="Times New Roman" w:cs="Times New Roman"/>
                <w:color w:val="000000"/>
                <w:kern w:val="0"/>
                <w:sz w:val="24"/>
                <w:lang w:val="en-US" w:eastAsia="zh-CN" w:bidi="ar"/>
              </w:rPr>
              <w:t>6</w:t>
            </w:r>
            <w:r>
              <w:rPr>
                <w:rFonts w:hint="default" w:ascii="Times New Roman" w:hAnsi="Times New Roman" w:cs="Times New Roman"/>
                <w:color w:val="000000"/>
                <w:kern w:val="0"/>
                <w:sz w:val="24"/>
                <w:lang w:bidi="ar"/>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color w:val="000000"/>
                <w:kern w:val="0"/>
                <w:sz w:val="24"/>
                <w:lang w:bidi="ar"/>
              </w:rPr>
              <w:t>月</w:t>
            </w:r>
            <w:r>
              <w:rPr>
                <w:rFonts w:hint="default" w:ascii="宋体" w:hAnsi="宋体" w:eastAsia="宋体" w:cs="宋体"/>
                <w:kern w:val="0"/>
                <w:sz w:val="24"/>
                <w:szCs w:val="24"/>
                <w:lang w:val="en-US" w:eastAsia="zh-CN" w:bidi="ar-SA"/>
              </w:rPr>
              <w:t>XX日</w:t>
            </w:r>
            <w:r>
              <w:rPr>
                <w:rFonts w:hint="default" w:ascii="Times New Roman" w:hAnsi="Times New Roman" w:cs="Times New Roman"/>
                <w:color w:val="000000"/>
                <w:kern w:val="0"/>
                <w:sz w:val="24"/>
                <w:lang w:bidi="ar"/>
              </w:rPr>
              <w:t>-202</w:t>
            </w:r>
            <w:r>
              <w:rPr>
                <w:rFonts w:hint="default" w:ascii="Times New Roman" w:hAnsi="Times New Roman" w:cs="Times New Roman"/>
                <w:color w:val="000000"/>
                <w:kern w:val="0"/>
                <w:sz w:val="24"/>
                <w:lang w:val="en-US" w:eastAsia="zh-CN" w:bidi="ar"/>
              </w:rPr>
              <w:t>6</w:t>
            </w:r>
            <w:r>
              <w:rPr>
                <w:rFonts w:hint="default" w:ascii="Times New Roman" w:hAnsi="Times New Roman" w:cs="Times New Roman"/>
                <w:color w:val="000000"/>
                <w:kern w:val="0"/>
                <w:sz w:val="24"/>
                <w:lang w:bidi="ar"/>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color w:val="000000"/>
                <w:kern w:val="0"/>
                <w:sz w:val="24"/>
                <w:lang w:bidi="ar"/>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color w:val="000000"/>
                <w:kern w:val="0"/>
                <w:sz w:val="24"/>
                <w:lang w:bidi="ar"/>
              </w:rPr>
              <w:t>日</w:t>
            </w:r>
          </w:p>
        </w:tc>
      </w:tr>
    </w:tbl>
    <w:p w14:paraId="73A47864">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11D1A08E">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三、结算方式及期限：买方先支付稻谷货款后再办理提货，出库时需向卖方提供车辆信息证明材料或微信、短信等文字信息。货款资金以转账方式划入卖方指定的银行账号为准。</w:t>
      </w:r>
    </w:p>
    <w:p w14:paraId="216661CB">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买方必须在中标之日起三日内与卖方签订合同</w:t>
      </w:r>
      <w:r>
        <w:rPr>
          <w:rFonts w:hint="default" w:ascii="Times New Roman" w:hAnsi="Times New Roman" w:cs="Times New Roman"/>
          <w:kern w:val="0"/>
          <w:sz w:val="24"/>
          <w:lang w:eastAsia="zh-CN"/>
        </w:rPr>
        <w:t>，在</w:t>
      </w:r>
      <w:r>
        <w:rPr>
          <w:rFonts w:hint="default" w:ascii="Times New Roman" w:hAnsi="Times New Roman" w:cs="Times New Roman"/>
          <w:kern w:val="0"/>
          <w:sz w:val="24"/>
        </w:rPr>
        <w:t>交货期限内（于20</w:t>
      </w:r>
      <w:r>
        <w:rPr>
          <w:rFonts w:hint="default" w:ascii="宋体" w:hAnsi="宋体" w:eastAsia="宋体" w:cs="宋体"/>
          <w:kern w:val="0"/>
          <w:sz w:val="24"/>
          <w:szCs w:val="24"/>
          <w:lang w:val="en-US" w:eastAsia="zh-CN" w:bidi="ar-SA"/>
        </w:rPr>
        <w:t>XX</w:t>
      </w:r>
      <w:r>
        <w:rPr>
          <w:rFonts w:hint="default" w:ascii="Times New Roman" w:hAnsi="Times New Roman" w:cs="Times New Roman"/>
          <w:kern w:val="0"/>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kern w:val="0"/>
          <w:sz w:val="24"/>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kern w:val="0"/>
          <w:sz w:val="24"/>
        </w:rPr>
        <w:t>日前全部出仓完成）将粮食全部提货完毕。</w:t>
      </w:r>
    </w:p>
    <w:p w14:paraId="28BA7EE9">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四、结算凭证：卖方提供本单位开出的发票凭证。</w:t>
      </w:r>
    </w:p>
    <w:p w14:paraId="67769B39">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五、验收方式：数量以经技术监督部门检验合格的计量工具验斤为准。</w:t>
      </w:r>
    </w:p>
    <w:p w14:paraId="67DB9AAA">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六、费用承担：成交价为仓内提货价，出仓时由买方与第三方劳务装卸服务公司签订劳务费用支付合同及作业安全管理协议，出库过程中产生的搬运装卸费、运费等由买方承担。买方在提货过程中要负责做好装运的安全生产工作，若发生安全事故，由买方</w:t>
      </w:r>
      <w:r>
        <w:rPr>
          <w:rFonts w:hint="default" w:ascii="Times New Roman" w:hAnsi="Times New Roman" w:cs="Times New Roman"/>
          <w:kern w:val="0"/>
          <w:sz w:val="24"/>
          <w:lang w:eastAsia="zh-CN"/>
        </w:rPr>
        <w:t>承担</w:t>
      </w:r>
      <w:r>
        <w:rPr>
          <w:rFonts w:hint="default" w:ascii="Times New Roman" w:hAnsi="Times New Roman" w:cs="Times New Roman"/>
          <w:kern w:val="0"/>
          <w:sz w:val="24"/>
        </w:rPr>
        <w:t>全部责任。</w:t>
      </w:r>
    </w:p>
    <w:p w14:paraId="46DB557E">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七、违约责任：</w:t>
      </w:r>
      <w:r>
        <w:rPr>
          <w:rFonts w:hint="default" w:ascii="Times New Roman" w:hAnsi="Times New Roman" w:cs="Times New Roman" w:eastAsiaTheme="minorEastAsia"/>
          <w:color w:val="242424"/>
          <w:sz w:val="24"/>
          <w:shd w:val="clear" w:color="auto" w:fill="FFFFFF"/>
        </w:rPr>
        <w:t>买卖双方须遵守当次《交易公告》。如有</w:t>
      </w:r>
      <w:r>
        <w:rPr>
          <w:rFonts w:hint="default" w:ascii="Times New Roman" w:hAnsi="Times New Roman" w:cs="Times New Roman" w:eastAsiaTheme="minorEastAsia"/>
          <w:color w:val="242424"/>
          <w:sz w:val="24"/>
          <w:shd w:val="clear" w:color="auto" w:fill="FFFFFF"/>
          <w:lang w:eastAsia="zh-CN"/>
        </w:rPr>
        <w:t>任何</w:t>
      </w:r>
      <w:r>
        <w:rPr>
          <w:rFonts w:hint="default" w:ascii="Times New Roman" w:hAnsi="Times New Roman" w:cs="Times New Roman" w:eastAsiaTheme="minorEastAsia"/>
          <w:color w:val="242424"/>
          <w:sz w:val="24"/>
          <w:shd w:val="clear" w:color="auto" w:fill="FFFFFF"/>
        </w:rPr>
        <w:t>一方违约，</w:t>
      </w:r>
      <w:r>
        <w:rPr>
          <w:rFonts w:hint="default" w:ascii="Times New Roman" w:hAnsi="Times New Roman" w:cs="Times New Roman"/>
          <w:kern w:val="0"/>
          <w:sz w:val="24"/>
        </w:rPr>
        <w:t>违约方违约部分保证金划归对方，并承担对方违约部分交易手续费，交易中心不承担经济责任。</w:t>
      </w:r>
    </w:p>
    <w:p w14:paraId="1CBF7C0B">
      <w:pPr>
        <w:autoSpaceDE w:val="0"/>
        <w:autoSpaceDN w:val="0"/>
        <w:adjustRightInd w:val="0"/>
        <w:spacing w:line="400" w:lineRule="exact"/>
        <w:ind w:firstLine="480" w:firstLineChars="200"/>
        <w:rPr>
          <w:rFonts w:hint="default" w:ascii="Times New Roman" w:hAnsi="Times New Roman" w:cs="Times New Roman"/>
          <w:sz w:val="24"/>
        </w:rPr>
      </w:pPr>
      <w:r>
        <w:rPr>
          <w:rFonts w:hint="default" w:ascii="Times New Roman" w:hAnsi="Times New Roman" w:cs="Times New Roman"/>
          <w:kern w:val="0"/>
          <w:sz w:val="24"/>
        </w:rPr>
        <w:t>八、争议解决：</w:t>
      </w:r>
    </w:p>
    <w:p w14:paraId="26EB8438">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1、出现不明确责任情况，买卖双方协商、交易中心协调解决。协商不成由卖方辖区人民法院按法律程序解决。</w:t>
      </w:r>
    </w:p>
    <w:p w14:paraId="63ABFDE1">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2、因政府相关部门的有关规定，造成卖方不能履约的，由交易中心监督退回买方已付货款</w:t>
      </w:r>
      <w:r>
        <w:rPr>
          <w:rFonts w:hint="default" w:ascii="Times New Roman" w:hAnsi="Times New Roman" w:cs="Times New Roman"/>
          <w:sz w:val="24"/>
        </w:rPr>
        <w:t>，卖方不承担违约责任。</w:t>
      </w:r>
      <w:r>
        <w:rPr>
          <w:rStyle w:val="12"/>
          <w:rFonts w:hint="default" w:ascii="Times New Roman" w:hAnsi="Times New Roman" w:cs="Times New Roman"/>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Pr>
          <w:rFonts w:hint="default" w:ascii="Times New Roman" w:hAnsi="Times New Roman" w:cs="Times New Roman"/>
          <w:kern w:val="0"/>
          <w:sz w:val="24"/>
        </w:rPr>
        <w:t>逾期所发生的一切风险概由买方自负，逾期</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0天内（含</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0天）按剩余标的的数量每天收取每吨2元的仓库占用费，逾期</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0天以上的，视为买方违约并放弃该标的，卖方将没收买方违约部分履约保证金，剩余货</w:t>
      </w:r>
      <w:r>
        <w:rPr>
          <w:rFonts w:hint="default" w:ascii="Times New Roman" w:hAnsi="Times New Roman" w:cs="Times New Roman"/>
          <w:kern w:val="0"/>
          <w:sz w:val="24"/>
          <w:lang w:eastAsia="zh-CN"/>
        </w:rPr>
        <w:t>物由</w:t>
      </w:r>
      <w:r>
        <w:rPr>
          <w:rFonts w:hint="default" w:ascii="Times New Roman" w:hAnsi="Times New Roman" w:cs="Times New Roman"/>
          <w:kern w:val="0"/>
          <w:sz w:val="24"/>
        </w:rPr>
        <w:t>卖方重新组织拍卖。</w:t>
      </w:r>
    </w:p>
    <w:p w14:paraId="52B63CFF">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九、本合同自签订之日起生效。本合同履行完毕，双方结清费用时自然终止。</w:t>
      </w:r>
    </w:p>
    <w:p w14:paraId="57F4FE4C">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免责条款：不可抗力（暴雨、台风、地震或社会异常现象等）导致合同部分或全部无法履行或履行延迟，受不可抗力影响的一方不承担违约责任，但应当及时通知对方并提供相关证明材料，以减轻可能给对方造成的损失。</w:t>
      </w:r>
    </w:p>
    <w:p w14:paraId="15AF49A7">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十一、买方人员、车辆、货运司机及随车人员必须配合卖方工作相关要求，服从卖方仓库的管理。</w:t>
      </w:r>
    </w:p>
    <w:p w14:paraId="7ADFB0F0">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十二、合同签订地点：梅州市。</w:t>
      </w:r>
    </w:p>
    <w:p w14:paraId="2F1C301B">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十三、本合同一式三份，买卖双方、确认单位各执一份。</w:t>
      </w:r>
    </w:p>
    <w:p w14:paraId="0143DF4C">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买方单位（盖章）：                卖方单位（盖章）：</w:t>
      </w:r>
    </w:p>
    <w:p w14:paraId="79865C10">
      <w:pPr>
        <w:autoSpaceDE w:val="0"/>
        <w:autoSpaceDN w:val="0"/>
        <w:adjustRightInd w:val="0"/>
        <w:spacing w:line="400" w:lineRule="exact"/>
        <w:rPr>
          <w:rFonts w:hint="default" w:ascii="Times New Roman" w:hAnsi="Times New Roman" w:cs="Times New Roman"/>
          <w:kern w:val="0"/>
          <w:sz w:val="24"/>
        </w:rPr>
      </w:pPr>
    </w:p>
    <w:p w14:paraId="7D3B8744">
      <w:pPr>
        <w:autoSpaceDE w:val="0"/>
        <w:autoSpaceDN w:val="0"/>
        <w:adjustRightInd w:val="0"/>
        <w:spacing w:line="400" w:lineRule="exact"/>
        <w:rPr>
          <w:rFonts w:hint="default" w:ascii="Times New Roman" w:hAnsi="Times New Roman" w:cs="Times New Roman"/>
          <w:kern w:val="0"/>
          <w:sz w:val="24"/>
        </w:rPr>
      </w:pPr>
    </w:p>
    <w:p w14:paraId="574F7DF0">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法人或代理人（签字）：            法人或代理人（签字）：</w:t>
      </w:r>
    </w:p>
    <w:p w14:paraId="3F20781A">
      <w:pPr>
        <w:spacing w:line="400" w:lineRule="exact"/>
        <w:rPr>
          <w:rFonts w:hint="default" w:ascii="Times New Roman" w:hAnsi="Times New Roman" w:cs="Times New Roman"/>
          <w:kern w:val="0"/>
          <w:sz w:val="24"/>
        </w:rPr>
      </w:pPr>
    </w:p>
    <w:p w14:paraId="607C219F">
      <w:pPr>
        <w:spacing w:line="400" w:lineRule="exact"/>
        <w:rPr>
          <w:rFonts w:hint="default" w:ascii="Times New Roman" w:hAnsi="Times New Roman" w:cs="Times New Roman"/>
          <w:kern w:val="0"/>
          <w:sz w:val="24"/>
        </w:rPr>
      </w:pPr>
      <w:r>
        <w:rPr>
          <w:rFonts w:hint="default" w:ascii="Times New Roman" w:hAnsi="Times New Roman" w:cs="Times New Roman"/>
          <w:kern w:val="0"/>
          <w:sz w:val="24"/>
        </w:rPr>
        <w:t>卖方收货款账户</w:t>
      </w:r>
    </w:p>
    <w:p w14:paraId="1935A407">
      <w:pPr>
        <w:spacing w:line="500" w:lineRule="exact"/>
        <w:rPr>
          <w:rFonts w:hint="default" w:ascii="Times New Roman" w:hAnsi="Times New Roman" w:cs="Times New Roman"/>
          <w:kern w:val="0"/>
          <w:sz w:val="24"/>
          <w:szCs w:val="22"/>
        </w:rPr>
      </w:pPr>
      <w:r>
        <w:rPr>
          <w:rFonts w:hint="default" w:ascii="Times New Roman" w:hAnsi="Times New Roman" w:cs="Times New Roman"/>
          <w:kern w:val="0"/>
          <w:sz w:val="24"/>
          <w:szCs w:val="22"/>
        </w:rPr>
        <w:t>收款单位：梅州市梅县区穗丰粮食收储有限公司</w:t>
      </w:r>
    </w:p>
    <w:p w14:paraId="114737B5">
      <w:pPr>
        <w:spacing w:line="500" w:lineRule="exact"/>
        <w:rPr>
          <w:rFonts w:hint="default" w:ascii="Times New Roman" w:hAnsi="Times New Roman" w:cs="Times New Roman"/>
          <w:kern w:val="0"/>
          <w:sz w:val="24"/>
          <w:szCs w:val="22"/>
        </w:rPr>
      </w:pPr>
      <w:r>
        <w:rPr>
          <w:rFonts w:hint="default" w:ascii="Times New Roman" w:hAnsi="Times New Roman" w:cs="Times New Roman"/>
          <w:kern w:val="0"/>
          <w:sz w:val="24"/>
          <w:szCs w:val="22"/>
        </w:rPr>
        <w:t>开户行：中国农业发展银行梅州市梅县支行</w:t>
      </w:r>
    </w:p>
    <w:p w14:paraId="1F59FBE7">
      <w:pPr>
        <w:spacing w:line="500" w:lineRule="exact"/>
        <w:rPr>
          <w:rFonts w:hint="default" w:ascii="Times New Roman" w:hAnsi="Times New Roman" w:cs="Times New Roman"/>
          <w:kern w:val="0"/>
          <w:sz w:val="24"/>
          <w:szCs w:val="22"/>
        </w:rPr>
      </w:pPr>
      <w:r>
        <w:rPr>
          <w:rFonts w:hint="default" w:ascii="Times New Roman" w:hAnsi="Times New Roman" w:cs="Times New Roman"/>
          <w:kern w:val="0"/>
          <w:sz w:val="24"/>
          <w:szCs w:val="22"/>
          <w:lang w:eastAsia="zh-CN"/>
        </w:rPr>
        <w:t>账号</w:t>
      </w:r>
      <w:r>
        <w:rPr>
          <w:rFonts w:hint="default" w:ascii="Times New Roman" w:hAnsi="Times New Roman" w:cs="Times New Roman"/>
          <w:kern w:val="0"/>
          <w:sz w:val="24"/>
          <w:szCs w:val="22"/>
        </w:rPr>
        <w:t>：2034 4142 1001 0000 0027 511</w:t>
      </w:r>
    </w:p>
    <w:p w14:paraId="7E78259A">
      <w:pPr>
        <w:autoSpaceDE w:val="0"/>
        <w:autoSpaceDN w:val="0"/>
        <w:adjustRightInd w:val="0"/>
        <w:spacing w:line="500" w:lineRule="exact"/>
        <w:rPr>
          <w:rFonts w:hint="default" w:ascii="Times New Roman" w:hAnsi="Times New Roman" w:cs="Times New Roman"/>
          <w:kern w:val="0"/>
          <w:sz w:val="24"/>
          <w:szCs w:val="22"/>
        </w:rPr>
      </w:pPr>
      <w:r>
        <w:rPr>
          <w:rFonts w:hint="default" w:ascii="Times New Roman" w:hAnsi="Times New Roman" w:cs="Times New Roman"/>
          <w:kern w:val="0"/>
          <w:sz w:val="24"/>
          <w:szCs w:val="22"/>
        </w:rPr>
        <w:t>电话：0753-2561668</w:t>
      </w:r>
    </w:p>
    <w:p w14:paraId="54DC4D9D">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szCs w:val="22"/>
        </w:rPr>
        <w:t xml:space="preserve">传真：0753-2561668  </w:t>
      </w:r>
      <w:r>
        <w:rPr>
          <w:rFonts w:hint="default" w:ascii="Times New Roman" w:hAnsi="Times New Roman" w:cs="Times New Roman"/>
          <w:kern w:val="0"/>
          <w:sz w:val="28"/>
        </w:rPr>
        <w:t xml:space="preserve">   </w:t>
      </w:r>
      <w:r>
        <w:rPr>
          <w:rFonts w:hint="default" w:ascii="Times New Roman" w:hAnsi="Times New Roman" w:cs="Times New Roman"/>
          <w:kern w:val="0"/>
          <w:sz w:val="24"/>
        </w:rPr>
        <w:t xml:space="preserve">   </w:t>
      </w:r>
    </w:p>
    <w:p w14:paraId="1ADA388E">
      <w:pPr>
        <w:spacing w:line="400" w:lineRule="exact"/>
        <w:rPr>
          <w:rFonts w:hint="default" w:ascii="Times New Roman" w:hAnsi="Times New Roman" w:cs="Times New Roman"/>
          <w:kern w:val="0"/>
          <w:sz w:val="24"/>
        </w:rPr>
      </w:pPr>
    </w:p>
    <w:p w14:paraId="789D0A95">
      <w:pPr>
        <w:spacing w:line="400" w:lineRule="exact"/>
        <w:rPr>
          <w:rFonts w:hint="default" w:ascii="Times New Roman" w:hAnsi="Times New Roman" w:cs="Times New Roman"/>
          <w:sz w:val="24"/>
        </w:rPr>
      </w:pPr>
      <w:r>
        <w:rPr>
          <w:rFonts w:hint="default" w:ascii="Times New Roman" w:hAnsi="Times New Roman" w:cs="Times New Roman"/>
          <w:sz w:val="24"/>
        </w:rPr>
        <w:t>确认单位：梅州市嘉应粮食交易中心有限公司</w:t>
      </w:r>
    </w:p>
    <w:p w14:paraId="3C6987C8">
      <w:pPr>
        <w:spacing w:line="400" w:lineRule="exact"/>
        <w:rPr>
          <w:rFonts w:hint="default" w:ascii="Times New Roman" w:hAnsi="Times New Roman" w:cs="Times New Roman"/>
          <w:sz w:val="24"/>
        </w:rPr>
      </w:pPr>
      <w:r>
        <w:rPr>
          <w:rFonts w:hint="default" w:ascii="Times New Roman" w:hAnsi="Times New Roman" w:cs="Times New Roman"/>
          <w:kern w:val="0"/>
          <w:sz w:val="24"/>
        </w:rPr>
        <w:t>电话（传真）</w:t>
      </w:r>
      <w:r>
        <w:rPr>
          <w:rFonts w:hint="default" w:ascii="Times New Roman" w:hAnsi="Times New Roman" w:cs="Times New Roman"/>
          <w:sz w:val="24"/>
        </w:rPr>
        <w:t>：0753-2128232    0753-2128231</w:t>
      </w:r>
    </w:p>
    <w:p w14:paraId="6D713E5C">
      <w:pPr>
        <w:spacing w:line="400" w:lineRule="exact"/>
        <w:ind w:firstLine="6720" w:firstLineChars="2800"/>
        <w:rPr>
          <w:rFonts w:hint="default" w:ascii="Times New Roman" w:hAnsi="Times New Roman" w:cs="Times New Roman"/>
          <w:sz w:val="24"/>
        </w:rPr>
      </w:pPr>
    </w:p>
    <w:p w14:paraId="02951E8A">
      <w:pPr>
        <w:spacing w:line="400" w:lineRule="exact"/>
        <w:ind w:firstLine="6720" w:firstLineChars="2800"/>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lang w:val="en-US" w:eastAsia="zh-CN"/>
        </w:rPr>
        <w:t>026</w:t>
      </w:r>
      <w:r>
        <w:rPr>
          <w:rFonts w:hint="default" w:ascii="Times New Roman" w:hAnsi="Times New Roman" w:cs="Times New Roman"/>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日</w:t>
      </w:r>
    </w:p>
    <w:p w14:paraId="5ED7638B">
      <w:pPr>
        <w:spacing w:line="400" w:lineRule="exact"/>
        <w:ind w:firstLine="6720" w:firstLineChars="2800"/>
        <w:rPr>
          <w:rFonts w:ascii="宋体" w:hAnsi="宋体"/>
          <w:sz w:val="24"/>
        </w:rPr>
      </w:pPr>
    </w:p>
    <w:p w14:paraId="6A9D528B">
      <w:pPr>
        <w:spacing w:line="400" w:lineRule="exact"/>
        <w:ind w:firstLine="6720" w:firstLineChars="2800"/>
        <w:rPr>
          <w:rFonts w:ascii="宋体" w:hAnsi="宋体"/>
          <w:sz w:val="24"/>
        </w:rPr>
      </w:pPr>
    </w:p>
    <w:p w14:paraId="62C2B2AC">
      <w:pPr>
        <w:jc w:val="center"/>
        <w:rPr>
          <w:rFonts w:ascii="仿宋" w:eastAsia="仿宋"/>
          <w:b/>
          <w:bCs/>
          <w:sz w:val="44"/>
          <w:szCs w:val="44"/>
        </w:rPr>
      </w:pPr>
      <w:r>
        <w:rPr>
          <w:rFonts w:hint="eastAsia" w:ascii="仿宋" w:eastAsia="仿宋"/>
          <w:b/>
          <w:bCs/>
          <w:sz w:val="44"/>
          <w:szCs w:val="44"/>
        </w:rPr>
        <w:t>稻谷销售出库质量安全约定责任书</w:t>
      </w:r>
    </w:p>
    <w:p w14:paraId="448A1DAF">
      <w:pPr>
        <w:jc w:val="center"/>
        <w:rPr>
          <w:rFonts w:ascii="仿宋" w:eastAsia="仿宋"/>
          <w:b/>
          <w:bCs/>
          <w:sz w:val="44"/>
          <w:szCs w:val="44"/>
        </w:rPr>
      </w:pPr>
    </w:p>
    <w:p w14:paraId="3BF8D0D3">
      <w:pPr>
        <w:spacing w:line="560" w:lineRule="exact"/>
        <w:rPr>
          <w:rFonts w:ascii="仿宋" w:eastAsia="仿宋"/>
          <w:sz w:val="32"/>
          <w:szCs w:val="32"/>
        </w:rPr>
      </w:pPr>
      <w:r>
        <w:rPr>
          <w:rFonts w:hint="eastAsia" w:ascii="仿宋" w:eastAsia="仿宋"/>
          <w:sz w:val="32"/>
          <w:szCs w:val="32"/>
        </w:rPr>
        <w:t xml:space="preserve">买方： </w:t>
      </w:r>
    </w:p>
    <w:p w14:paraId="41C7F603">
      <w:pPr>
        <w:spacing w:line="560" w:lineRule="exact"/>
        <w:rPr>
          <w:rFonts w:ascii="仿宋" w:eastAsia="仿宋"/>
          <w:sz w:val="32"/>
          <w:szCs w:val="32"/>
        </w:rPr>
      </w:pPr>
      <w:r>
        <w:rPr>
          <w:rFonts w:hint="eastAsia" w:ascii="仿宋" w:eastAsia="仿宋"/>
          <w:sz w:val="32"/>
          <w:szCs w:val="32"/>
        </w:rPr>
        <w:t>卖方：梅州市梅县区穗丰粮食收储有限公司</w:t>
      </w:r>
    </w:p>
    <w:p w14:paraId="0FC49E3A">
      <w:pPr>
        <w:spacing w:line="560" w:lineRule="exact"/>
        <w:ind w:firstLine="640" w:firstLineChars="200"/>
        <w:rPr>
          <w:rFonts w:ascii="仿宋" w:eastAsia="仿宋"/>
          <w:sz w:val="32"/>
          <w:szCs w:val="32"/>
        </w:rPr>
      </w:pPr>
      <w:r>
        <w:rPr>
          <w:rFonts w:hint="eastAsia" w:ascii="仿宋" w:eastAsia="仿宋"/>
          <w:sz w:val="32"/>
          <w:szCs w:val="32"/>
        </w:rPr>
        <w:t>根据《梅州市发展和改革局转发广东省粮食和物资储备局关于进一步加强政府储备粮食质量安全管理的通知》（梅市发改</w:t>
      </w:r>
      <w:r>
        <w:rPr>
          <w:rFonts w:hint="eastAsia" w:ascii="Times New Roman" w:hAnsi="Times New Roman" w:eastAsia="仿宋" w:cs="Times New Roman"/>
          <w:sz w:val="32"/>
          <w:szCs w:val="32"/>
          <w:lang w:val="en-US" w:eastAsia="zh-CN"/>
        </w:rPr>
        <w:t>〔2022〕146</w:t>
      </w:r>
      <w:r>
        <w:rPr>
          <w:rFonts w:hint="eastAsia" w:ascii="仿宋" w:eastAsia="仿宋"/>
          <w:sz w:val="32"/>
          <w:szCs w:val="32"/>
        </w:rPr>
        <w:t>号）要求，与购买企业约定食品安全责任，避免食品安全风险。为严格落实粮食质量安全主体责任，严格执行国家粮食质量安全管理规定，切实保障全市地方储备粮质量安全，明确食品安全责任，双方共同约定如下：</w:t>
      </w:r>
    </w:p>
    <w:p w14:paraId="4791C982">
      <w:pPr>
        <w:spacing w:line="560" w:lineRule="exact"/>
        <w:ind w:firstLine="640" w:firstLineChars="200"/>
        <w:rPr>
          <w:rFonts w:ascii="仿宋" w:eastAsia="仿宋"/>
          <w:sz w:val="32"/>
          <w:szCs w:val="32"/>
        </w:rPr>
      </w:pPr>
      <w:r>
        <w:rPr>
          <w:rFonts w:hint="eastAsia" w:ascii="Times New Roman" w:hAnsi="Times New Roman" w:eastAsia="仿宋" w:cs="Times New Roman"/>
          <w:sz w:val="32"/>
          <w:szCs w:val="32"/>
          <w:lang w:val="en-US" w:eastAsia="zh-CN"/>
        </w:rPr>
        <w:t>1、</w:t>
      </w:r>
      <w:r>
        <w:rPr>
          <w:rFonts w:hint="eastAsia" w:ascii="仿宋" w:eastAsia="仿宋"/>
          <w:sz w:val="32"/>
          <w:szCs w:val="32"/>
        </w:rPr>
        <w:t>买方单位于</w:t>
      </w:r>
      <w:bookmarkStart w:id="0" w:name="_GoBack"/>
      <w:r>
        <w:rPr>
          <w:rFonts w:hint="eastAsia" w:ascii="仿宋" w:eastAsia="仿宋"/>
          <w:sz w:val="32"/>
          <w:szCs w:val="32"/>
          <w:lang w:val="en-US" w:eastAsia="zh-CN"/>
        </w:rPr>
        <w:t>XXXX</w:t>
      </w:r>
      <w:bookmarkEnd w:id="0"/>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日在梅州市嘉应粮食交易中心有限公司竞价中标稻谷</w:t>
      </w:r>
      <w:r>
        <w:rPr>
          <w:rFonts w:hint="eastAsia" w:ascii="仿宋" w:eastAsia="仿宋"/>
          <w:sz w:val="32"/>
          <w:szCs w:val="32"/>
          <w:lang w:val="en-US" w:eastAsia="zh-CN"/>
        </w:rPr>
        <w:t>XXXX</w:t>
      </w:r>
      <w:r>
        <w:rPr>
          <w:rFonts w:hint="eastAsia" w:ascii="仿宋" w:eastAsia="仿宋"/>
          <w:sz w:val="32"/>
          <w:szCs w:val="32"/>
        </w:rPr>
        <w:t>吨，合同编号：</w:t>
      </w:r>
      <w:r>
        <w:rPr>
          <w:rFonts w:hint="eastAsia" w:ascii="仿宋" w:eastAsia="仿宋"/>
          <w:sz w:val="32"/>
          <w:szCs w:val="32"/>
          <w:lang w:val="en-US" w:eastAsia="zh-CN"/>
        </w:rPr>
        <w:t>XXXXXX，</w:t>
      </w:r>
      <w:r>
        <w:rPr>
          <w:rFonts w:hint="eastAsia" w:ascii="仿宋" w:eastAsia="仿宋"/>
          <w:sz w:val="32"/>
          <w:szCs w:val="32"/>
        </w:rPr>
        <w:t>卖方所销售出库的稻谷（三级）各项主要质量指标、粮食卫生标准均符合国家标准。</w:t>
      </w:r>
    </w:p>
    <w:p w14:paraId="760C3F43">
      <w:pPr>
        <w:spacing w:line="560" w:lineRule="exact"/>
        <w:ind w:firstLine="640" w:firstLineChars="200"/>
        <w:rPr>
          <w:rFonts w:ascii="仿宋" w:eastAsia="仿宋"/>
          <w:sz w:val="32"/>
          <w:szCs w:val="32"/>
        </w:rPr>
      </w:pPr>
      <w:r>
        <w:rPr>
          <w:rFonts w:hint="eastAsia" w:ascii="Times New Roman" w:hAnsi="Times New Roman" w:eastAsia="仿宋" w:cs="Times New Roman"/>
          <w:sz w:val="32"/>
          <w:szCs w:val="32"/>
          <w:lang w:val="en-US" w:eastAsia="zh-CN"/>
        </w:rPr>
        <w:t>2、</w:t>
      </w:r>
      <w:r>
        <w:rPr>
          <w:rFonts w:hint="eastAsia" w:ascii="仿宋" w:eastAsia="仿宋"/>
          <w:sz w:val="32"/>
          <w:szCs w:val="32"/>
        </w:rPr>
        <w:t>买方如果将稻谷再转卖给其他客户或作为食品原料加工，在转卖或加工过程中不容许添加、混合、掺杂其他品质的稻谷，加工企业要严格执行《食品安全法》有关规定，如出现食品安全责任，与卖方无关。</w:t>
      </w:r>
    </w:p>
    <w:p w14:paraId="47B58C47">
      <w:pPr>
        <w:spacing w:line="560" w:lineRule="exact"/>
        <w:ind w:firstLine="1120" w:firstLineChars="350"/>
        <w:rPr>
          <w:rFonts w:ascii="仿宋" w:eastAsia="仿宋"/>
          <w:sz w:val="32"/>
          <w:szCs w:val="32"/>
        </w:rPr>
      </w:pPr>
      <w:r>
        <w:rPr>
          <w:rFonts w:hint="eastAsia" w:ascii="仿宋" w:eastAsia="仿宋"/>
          <w:sz w:val="32"/>
          <w:szCs w:val="32"/>
        </w:rPr>
        <w:t>特此约定。</w:t>
      </w:r>
    </w:p>
    <w:p w14:paraId="0EA2EE3D">
      <w:pPr>
        <w:spacing w:line="560" w:lineRule="exact"/>
        <w:ind w:firstLine="1120" w:firstLineChars="350"/>
        <w:rPr>
          <w:rFonts w:ascii="仿宋" w:eastAsia="仿宋"/>
          <w:sz w:val="32"/>
          <w:szCs w:val="32"/>
        </w:rPr>
      </w:pPr>
    </w:p>
    <w:p w14:paraId="23945078">
      <w:pPr>
        <w:spacing w:line="560" w:lineRule="exact"/>
        <w:rPr>
          <w:rFonts w:hint="eastAsia" w:ascii="仿宋" w:eastAsia="仿宋"/>
          <w:sz w:val="32"/>
          <w:szCs w:val="32"/>
          <w:lang w:eastAsia="zh-CN"/>
        </w:rPr>
      </w:pPr>
      <w:r>
        <w:rPr>
          <w:rFonts w:hint="eastAsia" w:ascii="仿宋" w:eastAsia="仿宋"/>
          <w:sz w:val="32"/>
          <w:szCs w:val="32"/>
        </w:rPr>
        <w:t>买方单位（盖章）</w:t>
      </w:r>
      <w:r>
        <w:rPr>
          <w:rFonts w:hint="eastAsia" w:ascii="仿宋" w:eastAsia="仿宋"/>
          <w:sz w:val="32"/>
          <w:szCs w:val="32"/>
          <w:lang w:eastAsia="zh-CN"/>
        </w:rPr>
        <w:t>：</w:t>
      </w:r>
      <w:r>
        <w:rPr>
          <w:rFonts w:hint="eastAsia" w:ascii="仿宋" w:eastAsia="仿宋"/>
          <w:sz w:val="32"/>
          <w:szCs w:val="32"/>
        </w:rPr>
        <w:t xml:space="preserve">            卖方单位（盖章）</w:t>
      </w:r>
      <w:r>
        <w:rPr>
          <w:rFonts w:hint="eastAsia" w:ascii="仿宋" w:eastAsia="仿宋"/>
          <w:sz w:val="32"/>
          <w:szCs w:val="32"/>
          <w:lang w:eastAsia="zh-CN"/>
        </w:rPr>
        <w:t>：</w:t>
      </w:r>
    </w:p>
    <w:p w14:paraId="6921A935">
      <w:pPr>
        <w:spacing w:line="560" w:lineRule="exact"/>
        <w:rPr>
          <w:rFonts w:hint="eastAsia" w:ascii="仿宋" w:eastAsia="仿宋"/>
          <w:sz w:val="32"/>
          <w:szCs w:val="32"/>
          <w:lang w:eastAsia="zh-CN"/>
        </w:rPr>
      </w:pPr>
      <w:r>
        <w:rPr>
          <w:rFonts w:hint="eastAsia" w:ascii="仿宋" w:eastAsia="仿宋"/>
          <w:sz w:val="32"/>
          <w:szCs w:val="32"/>
        </w:rPr>
        <w:t>法人或代理人（签字）</w:t>
      </w:r>
      <w:r>
        <w:rPr>
          <w:rFonts w:hint="eastAsia" w:ascii="仿宋" w:eastAsia="仿宋"/>
          <w:sz w:val="32"/>
          <w:szCs w:val="32"/>
          <w:lang w:eastAsia="zh-CN"/>
        </w:rPr>
        <w:t>：</w:t>
      </w:r>
      <w:r>
        <w:rPr>
          <w:rFonts w:hint="eastAsia" w:ascii="仿宋" w:eastAsia="仿宋"/>
          <w:sz w:val="32"/>
          <w:szCs w:val="32"/>
        </w:rPr>
        <w:t xml:space="preserve">        法人或代理人（签字）</w:t>
      </w:r>
      <w:r>
        <w:rPr>
          <w:rFonts w:hint="eastAsia" w:ascii="仿宋" w:eastAsia="仿宋"/>
          <w:sz w:val="32"/>
          <w:szCs w:val="32"/>
          <w:lang w:eastAsia="zh-CN"/>
        </w:rPr>
        <w:t>：</w:t>
      </w:r>
    </w:p>
    <w:p w14:paraId="2145C12E">
      <w:pPr>
        <w:spacing w:line="560" w:lineRule="exact"/>
        <w:ind w:right="640"/>
        <w:rPr>
          <w:rFonts w:ascii="仿宋" w:eastAsia="仿宋"/>
          <w:sz w:val="32"/>
          <w:szCs w:val="32"/>
        </w:rPr>
      </w:pPr>
    </w:p>
    <w:p w14:paraId="489BFB9C">
      <w:pPr>
        <w:spacing w:line="560" w:lineRule="exact"/>
        <w:ind w:right="640"/>
        <w:jc w:val="right"/>
        <w:rPr>
          <w:rFonts w:ascii="仿宋" w:eastAsia="仿宋"/>
          <w:b/>
          <w:bCs/>
          <w:sz w:val="32"/>
          <w:szCs w:val="32"/>
        </w:rPr>
      </w:pPr>
      <w:r>
        <w:rPr>
          <w:rFonts w:hint="default" w:ascii="Times New Roman" w:hAnsi="Times New Roman" w:eastAsia="仿宋" w:cs="Times New Roman"/>
          <w:sz w:val="32"/>
          <w:szCs w:val="32"/>
          <w:lang w:val="en-US" w:eastAsia="zh-CN"/>
        </w:rPr>
        <w:t>2026</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w:t>
      </w:r>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8FE1">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57A0451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yMDEwOGJhNTQ1YTBjNDg5ZjA2OGE1ZDM3YTIifQ=="/>
  </w:docVars>
  <w:rsids>
    <w:rsidRoot w:val="00F312FE"/>
    <w:rsid w:val="00025CFC"/>
    <w:rsid w:val="00027843"/>
    <w:rsid w:val="0003521E"/>
    <w:rsid w:val="000421E9"/>
    <w:rsid w:val="000555A5"/>
    <w:rsid w:val="000650D7"/>
    <w:rsid w:val="00073830"/>
    <w:rsid w:val="000809AB"/>
    <w:rsid w:val="00085FF8"/>
    <w:rsid w:val="000A0A6C"/>
    <w:rsid w:val="000A128F"/>
    <w:rsid w:val="000A3C43"/>
    <w:rsid w:val="000A7D08"/>
    <w:rsid w:val="000D1210"/>
    <w:rsid w:val="000E153C"/>
    <w:rsid w:val="000F76F9"/>
    <w:rsid w:val="000F77F6"/>
    <w:rsid w:val="00101E5E"/>
    <w:rsid w:val="001103E0"/>
    <w:rsid w:val="00115C05"/>
    <w:rsid w:val="0012051A"/>
    <w:rsid w:val="001213DD"/>
    <w:rsid w:val="0012586A"/>
    <w:rsid w:val="00131CE6"/>
    <w:rsid w:val="00142D27"/>
    <w:rsid w:val="00143CF4"/>
    <w:rsid w:val="001454FD"/>
    <w:rsid w:val="00152E18"/>
    <w:rsid w:val="00155FF2"/>
    <w:rsid w:val="00180CB0"/>
    <w:rsid w:val="001829F4"/>
    <w:rsid w:val="00193554"/>
    <w:rsid w:val="001A27F5"/>
    <w:rsid w:val="001B4B04"/>
    <w:rsid w:val="001B6DA9"/>
    <w:rsid w:val="001C4032"/>
    <w:rsid w:val="001C6D76"/>
    <w:rsid w:val="001D1C12"/>
    <w:rsid w:val="001D30EE"/>
    <w:rsid w:val="001D7909"/>
    <w:rsid w:val="001E2564"/>
    <w:rsid w:val="001E573F"/>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A7B52"/>
    <w:rsid w:val="002B32F5"/>
    <w:rsid w:val="002B46B6"/>
    <w:rsid w:val="002C2C1D"/>
    <w:rsid w:val="002C35D4"/>
    <w:rsid w:val="002D26C1"/>
    <w:rsid w:val="002D2757"/>
    <w:rsid w:val="002E5482"/>
    <w:rsid w:val="002F1E71"/>
    <w:rsid w:val="002F3DB0"/>
    <w:rsid w:val="0030521F"/>
    <w:rsid w:val="00343AE9"/>
    <w:rsid w:val="0035325A"/>
    <w:rsid w:val="003552A5"/>
    <w:rsid w:val="00363044"/>
    <w:rsid w:val="003748A9"/>
    <w:rsid w:val="00376E7B"/>
    <w:rsid w:val="00384C74"/>
    <w:rsid w:val="00385DE9"/>
    <w:rsid w:val="00391681"/>
    <w:rsid w:val="00393519"/>
    <w:rsid w:val="003A0AD7"/>
    <w:rsid w:val="003A7669"/>
    <w:rsid w:val="003B41D7"/>
    <w:rsid w:val="003C1C2A"/>
    <w:rsid w:val="003C71B3"/>
    <w:rsid w:val="003C74DC"/>
    <w:rsid w:val="003C77AC"/>
    <w:rsid w:val="003E3A00"/>
    <w:rsid w:val="003F3F2B"/>
    <w:rsid w:val="003F7F8F"/>
    <w:rsid w:val="00401BFB"/>
    <w:rsid w:val="0040324D"/>
    <w:rsid w:val="0043009F"/>
    <w:rsid w:val="00432E9B"/>
    <w:rsid w:val="00440507"/>
    <w:rsid w:val="00445652"/>
    <w:rsid w:val="00446417"/>
    <w:rsid w:val="004547EC"/>
    <w:rsid w:val="00456509"/>
    <w:rsid w:val="004622F6"/>
    <w:rsid w:val="00462362"/>
    <w:rsid w:val="0047048B"/>
    <w:rsid w:val="00481E21"/>
    <w:rsid w:val="00493707"/>
    <w:rsid w:val="0049665D"/>
    <w:rsid w:val="00496B79"/>
    <w:rsid w:val="004A194A"/>
    <w:rsid w:val="004A4C8B"/>
    <w:rsid w:val="004A5B64"/>
    <w:rsid w:val="004C0037"/>
    <w:rsid w:val="004D567E"/>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05C5"/>
    <w:rsid w:val="005A799D"/>
    <w:rsid w:val="005B16C7"/>
    <w:rsid w:val="005B2ADD"/>
    <w:rsid w:val="005B523D"/>
    <w:rsid w:val="005C3B7C"/>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50CB"/>
    <w:rsid w:val="00687DE5"/>
    <w:rsid w:val="00693594"/>
    <w:rsid w:val="0069545C"/>
    <w:rsid w:val="006A1D59"/>
    <w:rsid w:val="006A6ECA"/>
    <w:rsid w:val="006B15EB"/>
    <w:rsid w:val="006B1760"/>
    <w:rsid w:val="006B499C"/>
    <w:rsid w:val="006C6E8B"/>
    <w:rsid w:val="006D3CE1"/>
    <w:rsid w:val="006D5986"/>
    <w:rsid w:val="006D77C5"/>
    <w:rsid w:val="006D7D1A"/>
    <w:rsid w:val="006E064B"/>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3373"/>
    <w:rsid w:val="008743F0"/>
    <w:rsid w:val="00895FF9"/>
    <w:rsid w:val="008966A5"/>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40856"/>
    <w:rsid w:val="009548DB"/>
    <w:rsid w:val="00955D73"/>
    <w:rsid w:val="00965913"/>
    <w:rsid w:val="009720A8"/>
    <w:rsid w:val="00981253"/>
    <w:rsid w:val="00981ECE"/>
    <w:rsid w:val="00997D54"/>
    <w:rsid w:val="009A1577"/>
    <w:rsid w:val="009A38E1"/>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D4BDA"/>
    <w:rsid w:val="00BE420E"/>
    <w:rsid w:val="00BE689D"/>
    <w:rsid w:val="00BF1C52"/>
    <w:rsid w:val="00BF3654"/>
    <w:rsid w:val="00BF6C1D"/>
    <w:rsid w:val="00BF734E"/>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B775A"/>
    <w:rsid w:val="00CD0BE5"/>
    <w:rsid w:val="00CD33E5"/>
    <w:rsid w:val="00CE34C5"/>
    <w:rsid w:val="00CE5793"/>
    <w:rsid w:val="00CF61FF"/>
    <w:rsid w:val="00D01C29"/>
    <w:rsid w:val="00D15F5E"/>
    <w:rsid w:val="00D21C08"/>
    <w:rsid w:val="00D26B37"/>
    <w:rsid w:val="00D27512"/>
    <w:rsid w:val="00D33AB3"/>
    <w:rsid w:val="00D41DDE"/>
    <w:rsid w:val="00D518E1"/>
    <w:rsid w:val="00D53DF9"/>
    <w:rsid w:val="00D60F35"/>
    <w:rsid w:val="00D77CD8"/>
    <w:rsid w:val="00D91E52"/>
    <w:rsid w:val="00D9565F"/>
    <w:rsid w:val="00D970EC"/>
    <w:rsid w:val="00D97CF7"/>
    <w:rsid w:val="00DA3F4F"/>
    <w:rsid w:val="00DA6C2F"/>
    <w:rsid w:val="00DD0608"/>
    <w:rsid w:val="00DD2040"/>
    <w:rsid w:val="00DD6FC2"/>
    <w:rsid w:val="00DE0F1E"/>
    <w:rsid w:val="00DF2590"/>
    <w:rsid w:val="00DF581E"/>
    <w:rsid w:val="00E0101C"/>
    <w:rsid w:val="00E05D15"/>
    <w:rsid w:val="00E071F9"/>
    <w:rsid w:val="00E11CC5"/>
    <w:rsid w:val="00E11EB3"/>
    <w:rsid w:val="00E13603"/>
    <w:rsid w:val="00E154F1"/>
    <w:rsid w:val="00E15FAE"/>
    <w:rsid w:val="00E2638C"/>
    <w:rsid w:val="00E34DD9"/>
    <w:rsid w:val="00E42DEC"/>
    <w:rsid w:val="00E45D75"/>
    <w:rsid w:val="00E4660D"/>
    <w:rsid w:val="00E51600"/>
    <w:rsid w:val="00E519A9"/>
    <w:rsid w:val="00E5618D"/>
    <w:rsid w:val="00E561D6"/>
    <w:rsid w:val="00E56FEB"/>
    <w:rsid w:val="00E6088D"/>
    <w:rsid w:val="00E62853"/>
    <w:rsid w:val="00E63DB4"/>
    <w:rsid w:val="00E8275B"/>
    <w:rsid w:val="00E933AF"/>
    <w:rsid w:val="00E9597A"/>
    <w:rsid w:val="00E97902"/>
    <w:rsid w:val="00EA4F75"/>
    <w:rsid w:val="00EA56D2"/>
    <w:rsid w:val="00EB0295"/>
    <w:rsid w:val="00EC18BF"/>
    <w:rsid w:val="00EE1AE2"/>
    <w:rsid w:val="00EE442C"/>
    <w:rsid w:val="00F17AE3"/>
    <w:rsid w:val="00F204F4"/>
    <w:rsid w:val="00F312FE"/>
    <w:rsid w:val="00F3673D"/>
    <w:rsid w:val="00F379E8"/>
    <w:rsid w:val="00F46516"/>
    <w:rsid w:val="00F57BB4"/>
    <w:rsid w:val="00F75A0F"/>
    <w:rsid w:val="00F85424"/>
    <w:rsid w:val="00F869DD"/>
    <w:rsid w:val="00F87957"/>
    <w:rsid w:val="00F93B96"/>
    <w:rsid w:val="00F95A99"/>
    <w:rsid w:val="00FA1CED"/>
    <w:rsid w:val="00FA6F34"/>
    <w:rsid w:val="00FA7528"/>
    <w:rsid w:val="00FB0C00"/>
    <w:rsid w:val="00FB42A4"/>
    <w:rsid w:val="00FB6152"/>
    <w:rsid w:val="00FB6C2E"/>
    <w:rsid w:val="00FD661A"/>
    <w:rsid w:val="00FE6BF1"/>
    <w:rsid w:val="00FE7641"/>
    <w:rsid w:val="00FF76FB"/>
    <w:rsid w:val="01235E12"/>
    <w:rsid w:val="032A385E"/>
    <w:rsid w:val="0B977E82"/>
    <w:rsid w:val="1C6C2E6E"/>
    <w:rsid w:val="25C10F15"/>
    <w:rsid w:val="261662D8"/>
    <w:rsid w:val="26A415AC"/>
    <w:rsid w:val="28EF144C"/>
    <w:rsid w:val="2E3E692B"/>
    <w:rsid w:val="2FC23A75"/>
    <w:rsid w:val="32426E05"/>
    <w:rsid w:val="3D0E3339"/>
    <w:rsid w:val="42981E43"/>
    <w:rsid w:val="45C4558A"/>
    <w:rsid w:val="47DD42AA"/>
    <w:rsid w:val="52B40139"/>
    <w:rsid w:val="54994A35"/>
    <w:rsid w:val="56A12B29"/>
    <w:rsid w:val="570861EB"/>
    <w:rsid w:val="654E095B"/>
    <w:rsid w:val="65AC3BAB"/>
    <w:rsid w:val="661D2E56"/>
    <w:rsid w:val="67296F00"/>
    <w:rsid w:val="6F1E4E75"/>
    <w:rsid w:val="6FCB03E2"/>
    <w:rsid w:val="70F37C72"/>
    <w:rsid w:val="71A6714E"/>
    <w:rsid w:val="72E2642A"/>
    <w:rsid w:val="73AB69CA"/>
    <w:rsid w:val="77FE1258"/>
    <w:rsid w:val="78784B3E"/>
    <w:rsid w:val="79552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index 1"/>
    <w:basedOn w:val="1"/>
    <w:next w:val="1"/>
    <w:semiHidden/>
    <w:qFormat/>
    <w:uiPriority w:val="0"/>
  </w:style>
  <w:style w:type="character" w:customStyle="1" w:styleId="10">
    <w:name w:val="页眉 字符"/>
    <w:link w:val="6"/>
    <w:qFormat/>
    <w:uiPriority w:val="0"/>
    <w:rPr>
      <w:kern w:val="2"/>
      <w:sz w:val="18"/>
      <w:szCs w:val="18"/>
    </w:rPr>
  </w:style>
  <w:style w:type="character" w:customStyle="1" w:styleId="11">
    <w:name w:val="页脚 字符"/>
    <w:link w:val="5"/>
    <w:qFormat/>
    <w:uiPriority w:val="99"/>
    <w:rPr>
      <w:kern w:val="2"/>
      <w:sz w:val="18"/>
      <w:szCs w:val="18"/>
    </w:rPr>
  </w:style>
  <w:style w:type="character" w:customStyle="1" w:styleId="12">
    <w:name w:val="ng-binding"/>
    <w:basedOn w:val="9"/>
    <w:qFormat/>
    <w:uiPriority w:val="0"/>
  </w:style>
  <w:style w:type="character" w:customStyle="1" w:styleId="13">
    <w:name w:val="日期 字符"/>
    <w:basedOn w:val="9"/>
    <w:link w:val="3"/>
    <w:qFormat/>
    <w:uiPriority w:val="0"/>
    <w:rPr>
      <w:kern w:val="2"/>
      <w:sz w:val="21"/>
      <w:szCs w:val="24"/>
    </w:rPr>
  </w:style>
  <w:style w:type="character" w:customStyle="1" w:styleId="14">
    <w:name w:val="正文文本缩进 字符"/>
    <w:basedOn w:val="9"/>
    <w:link w:val="2"/>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EF2FD6-A0EB-4716-8020-161F21986B38}">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1761</Words>
  <Characters>1872</Characters>
  <Lines>14</Lines>
  <Paragraphs>4</Paragraphs>
  <TotalTime>5</TotalTime>
  <ScaleCrop>false</ScaleCrop>
  <LinksUpToDate>false</LinksUpToDate>
  <CharactersWithSpaces>1971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2022-08-05T07:44:00Z</dcterms:created>
  <dc:creator>fish</dc:creator>
  <cp:lastModifiedBy>晨怡</cp:lastModifiedBy>
  <cp:lastPrinted>2022-06-07T02:14:00Z</cp:lastPrinted>
  <dcterms:modified xsi:type="dcterms:W3CDTF">2026-05-07T09:07:13Z</dcterms:modified>
  <dc:title>广州市粮食竞价交易合同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